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 w:eastAsia="ru-RU"/>
        </w:rPr>
        <w:t>Пәннің оқу-әдістемелік қамтамасыз етілуінің картасы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kk-KZ" w:eastAsia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kk-KZ" w:eastAsia="ru-RU"/>
        </w:rPr>
        <w:t xml:space="preserve">                                            </w:t>
      </w:r>
    </w:p>
    <w:tbl>
      <w:tblPr>
        <w:tblStyle w:val="2"/>
        <w:tblW w:w="11066" w:type="dxa"/>
        <w:tblInd w:w="-1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80"/>
        <w:gridCol w:w="773"/>
        <w:gridCol w:w="2126"/>
        <w:gridCol w:w="709"/>
        <w:gridCol w:w="567"/>
        <w:gridCol w:w="560"/>
        <w:gridCol w:w="574"/>
        <w:gridCol w:w="561"/>
        <w:gridCol w:w="574"/>
        <w:gridCol w:w="567"/>
        <w:gridCol w:w="567"/>
        <w:gridCol w:w="709"/>
        <w:gridCol w:w="566"/>
        <w:gridCol w:w="5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Авторы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және оқулықтың аты</w:t>
            </w:r>
          </w:p>
        </w:tc>
        <w:tc>
          <w:tcPr>
            <w:tcW w:w="3545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Әл-Фараби атындағы ҚазҰУ кітапханасындағы саны</w:t>
            </w:r>
          </w:p>
        </w:tc>
        <w:tc>
          <w:tcPr>
            <w:tcW w:w="2977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2000 жылдан кейінгілердің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83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70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  <w:tc>
          <w:tcPr>
            <w:tcW w:w="1843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негізгі</w:t>
            </w:r>
          </w:p>
        </w:tc>
        <w:tc>
          <w:tcPr>
            <w:tcW w:w="114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kk-KZ" w:eastAsia="ru-RU"/>
              </w:rPr>
              <w:t>қосымша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Қаз.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  <w:t>Қыт.тілі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Қыт.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қ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аз.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  <w:t>орыс.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«Аударматеорясы»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kk-KZ" w:eastAsia="en-US"/>
              </w:rPr>
              <w:t>说汉语谈文化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kk-KZ" w:eastAsia="en-US"/>
              </w:rPr>
              <w:t>(第二版)(上) 吴晓露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/>
              </w:rPr>
              <w:t xml:space="preserve">  1994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numPr>
                <w:numId w:val="0"/>
              </w:num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tr-TR" w:eastAsia="en-US"/>
              </w:rPr>
              <w:t>Готлиб О.М.Китай, Лингвострановедение, Москва. 2011</w:t>
            </w:r>
            <w:bookmarkStart w:id="0" w:name="_GoBack"/>
            <w:bookmarkEnd w:id="0"/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953" w:type="dxa"/>
            <w:gridSpan w:val="2"/>
            <w:vMerge w:val="restart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Batang" w:cs="Haansoft Batang"/>
                <w:b/>
                <w:color w:val="000000"/>
                <w:sz w:val="18"/>
                <w:szCs w:val="18"/>
                <w:lang w:val="kk-KZ" w:eastAsia="ko-KR"/>
              </w:rPr>
              <w:t>Негізгі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发展汉语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 刘趁兴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том, Пекин, 2006 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70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Қытай мифтерінің аудармасы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PMingLiU" w:cs="Times New Roman"/>
                <w:sz w:val="18"/>
                <w:szCs w:val="18"/>
                <w:lang w:val="kk-KZ" w:eastAsia="zh-HK"/>
              </w:rPr>
              <w:t>Н.Абдурақын.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Алматы. Қаз ҰУ баспасы, 2012 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kk-KZ"/>
              </w:rPr>
              <w:t>2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Аударма әлемі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 w:eastAsia="en-US"/>
              </w:rPr>
              <w:t>. А. Тарақов. Алматы,  Қаз ҰУ баспасы,2012ж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Мир перевода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 xml:space="preserve">»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Учебник / Practicum Plus, 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kk-KZ"/>
              </w:rPr>
              <w:t>осква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.: 2000.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«Лексика китайского языка.» Семенас А.Л. М. 2002г.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«Диалекты китайского языка» Юань Цзяхуа.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Язык и перевод: Вопросы общей  и частной теории перевода. Учебник / Бархударов Л.С., М.: Международные отношения, 1975. – 240 с.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953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val="kk-KZ" w:eastAsia="ru-RU"/>
              </w:rPr>
              <w:t>Қосымша әдебиеттер тізімі: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  <w:t>«</w:t>
            </w:r>
            <w:r>
              <w:fldChar w:fldCharType="begin"/>
            </w:r>
            <w:r>
              <w:instrText xml:space="preserve"> HYPERLINK "http://www.baidu.com"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t>www.baidu.com</w:t>
            </w:r>
            <w:r>
              <w:rPr>
                <w:rFonts w:ascii="Times New Roman" w:hAnsi="Times New Roman" w:eastAsia="宋体" w:cs="Times New Roman"/>
                <w:color w:val="0000FF"/>
                <w:sz w:val="24"/>
                <w:szCs w:val="24"/>
                <w:u w:val="single"/>
                <w:lang w:val="kk-KZ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Haansoft Batang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53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Batang" w:cs="Haansoft Batang"/>
                <w:color w:val="000000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kk-KZ"/>
              </w:rPr>
              <w:t>www.kitap.kz</w:t>
            </w:r>
            <w:r>
              <w:rPr>
                <w:rFonts w:ascii="Times New Roman" w:hAnsi="Times New Roman" w:eastAsia="宋体" w:cs="Times New Roman"/>
                <w:color w:val="006621"/>
                <w:sz w:val="24"/>
                <w:szCs w:val="24"/>
                <w:shd w:val="clear" w:color="auto" w:fill="FFFFFF"/>
                <w:lang w:val="kk-KZ" w:eastAsia="ru-RU"/>
              </w:rPr>
              <w:t xml:space="preserve">                          </w:t>
            </w:r>
          </w:p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5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5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18"/>
          <w:szCs w:val="18"/>
          <w:lang w:val="kk-KZ"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ansoft Batang">
    <w:altName w:val="Batang"/>
    <w:panose1 w:val="00000000000000000000"/>
    <w:charset w:val="80"/>
    <w:family w:val="roman"/>
    <w:pitch w:val="default"/>
    <w:sig w:usb0="00000000" w:usb1="00000000" w:usb2="00FFFFFF" w:usb3="00000000" w:csb0="803F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0"/>
    <w:rsid w:val="00044DFC"/>
    <w:rsid w:val="00085022"/>
    <w:rsid w:val="00384374"/>
    <w:rsid w:val="003B60A5"/>
    <w:rsid w:val="004500C5"/>
    <w:rsid w:val="00537527"/>
    <w:rsid w:val="008236C0"/>
    <w:rsid w:val="00897C5F"/>
    <w:rsid w:val="008F4152"/>
    <w:rsid w:val="00C60A0F"/>
    <w:rsid w:val="00C76231"/>
    <w:rsid w:val="00D34A5D"/>
    <w:rsid w:val="00D5234F"/>
    <w:rsid w:val="00D756C2"/>
    <w:rsid w:val="00E62C20"/>
    <w:rsid w:val="0451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2020-10-01T19:48:00Z</dcterms:created>
  <dc:creator>Admin</dc:creator>
  <cp:lastModifiedBy>Administrator</cp:lastModifiedBy>
  <dcterms:modified xsi:type="dcterms:W3CDTF">2021-10-04T03:08:19Z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4EA5E3A1C2D8405CB46588837E00361E</vt:lpwstr>
  </property>
</Properties>
</file>